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6856" w:rsidRDefault="00106856" w:rsidP="00106856">
      <w:pPr>
        <w:spacing w:line="480" w:lineRule="auto"/>
        <w:jc w:val="center"/>
        <w:rPr>
          <w:rFonts w:ascii="Times New Roman" w:hAnsi="Times New Roman" w:cs="Times New Roman"/>
          <w:color w:val="000000" w:themeColor="text1"/>
          <w:sz w:val="24"/>
          <w:szCs w:val="24"/>
        </w:rPr>
      </w:pPr>
    </w:p>
    <w:p w:rsidR="00106856" w:rsidRDefault="00106856" w:rsidP="00106856">
      <w:pPr>
        <w:spacing w:line="480" w:lineRule="auto"/>
        <w:jc w:val="center"/>
        <w:rPr>
          <w:rFonts w:ascii="Times New Roman" w:hAnsi="Times New Roman" w:cs="Times New Roman"/>
          <w:color w:val="000000" w:themeColor="text1"/>
          <w:sz w:val="24"/>
          <w:szCs w:val="24"/>
        </w:rPr>
      </w:pPr>
    </w:p>
    <w:p w:rsidR="00106856" w:rsidRDefault="00106856" w:rsidP="00106856">
      <w:pPr>
        <w:spacing w:line="480" w:lineRule="auto"/>
        <w:jc w:val="center"/>
        <w:rPr>
          <w:rFonts w:ascii="Times New Roman" w:hAnsi="Times New Roman" w:cs="Times New Roman"/>
          <w:color w:val="000000" w:themeColor="text1"/>
          <w:sz w:val="24"/>
          <w:szCs w:val="24"/>
        </w:rPr>
      </w:pPr>
    </w:p>
    <w:p w:rsidR="00106856" w:rsidRDefault="00106856" w:rsidP="00106856">
      <w:pPr>
        <w:spacing w:line="480" w:lineRule="auto"/>
        <w:jc w:val="center"/>
        <w:rPr>
          <w:rFonts w:ascii="Times New Roman" w:hAnsi="Times New Roman" w:cs="Times New Roman"/>
          <w:color w:val="000000" w:themeColor="text1"/>
          <w:sz w:val="24"/>
          <w:szCs w:val="24"/>
        </w:rPr>
      </w:pPr>
    </w:p>
    <w:p w:rsidR="00106856" w:rsidRDefault="00106856" w:rsidP="00106856">
      <w:pPr>
        <w:spacing w:line="480" w:lineRule="auto"/>
        <w:jc w:val="center"/>
        <w:rPr>
          <w:rFonts w:ascii="Times New Roman" w:hAnsi="Times New Roman" w:cs="Times New Roman"/>
          <w:color w:val="000000" w:themeColor="text1"/>
          <w:sz w:val="24"/>
          <w:szCs w:val="24"/>
        </w:rPr>
      </w:pPr>
    </w:p>
    <w:p w:rsidR="00106856" w:rsidRDefault="00106856" w:rsidP="00106856">
      <w:pPr>
        <w:spacing w:line="480" w:lineRule="auto"/>
        <w:jc w:val="center"/>
        <w:rPr>
          <w:rFonts w:ascii="Times New Roman" w:hAnsi="Times New Roman" w:cs="Times New Roman"/>
          <w:color w:val="000000" w:themeColor="text1"/>
          <w:sz w:val="24"/>
          <w:szCs w:val="24"/>
        </w:rPr>
      </w:pPr>
    </w:p>
    <w:p w:rsidR="00AC3C9F" w:rsidRPr="00106856" w:rsidRDefault="00AC3C9F" w:rsidP="00106856">
      <w:pPr>
        <w:spacing w:line="480" w:lineRule="auto"/>
        <w:jc w:val="center"/>
        <w:rPr>
          <w:rFonts w:ascii="Times New Roman" w:hAnsi="Times New Roman" w:cs="Times New Roman"/>
          <w:color w:val="000000" w:themeColor="text1"/>
          <w:sz w:val="24"/>
          <w:szCs w:val="24"/>
        </w:rPr>
      </w:pPr>
      <w:r w:rsidRPr="00106856">
        <w:rPr>
          <w:rFonts w:ascii="Times New Roman" w:hAnsi="Times New Roman" w:cs="Times New Roman"/>
          <w:color w:val="000000" w:themeColor="text1"/>
          <w:sz w:val="24"/>
          <w:szCs w:val="24"/>
        </w:rPr>
        <w:t>Racial Profiling in Criminal Justice</w:t>
      </w:r>
    </w:p>
    <w:p w:rsidR="00BB71DA" w:rsidRPr="00106856" w:rsidRDefault="00BB71DA" w:rsidP="00106856">
      <w:pPr>
        <w:spacing w:line="480" w:lineRule="auto"/>
        <w:jc w:val="center"/>
        <w:rPr>
          <w:rFonts w:ascii="Times New Roman" w:hAnsi="Times New Roman" w:cs="Times New Roman"/>
          <w:color w:val="000000" w:themeColor="text1"/>
          <w:sz w:val="24"/>
          <w:szCs w:val="24"/>
        </w:rPr>
      </w:pPr>
      <w:r w:rsidRPr="00106856">
        <w:rPr>
          <w:rFonts w:ascii="Times New Roman" w:hAnsi="Times New Roman" w:cs="Times New Roman"/>
          <w:color w:val="000000" w:themeColor="text1"/>
          <w:sz w:val="24"/>
          <w:szCs w:val="24"/>
        </w:rPr>
        <w:t>Name</w:t>
      </w:r>
    </w:p>
    <w:p w:rsidR="00BB71DA" w:rsidRPr="00106856" w:rsidRDefault="00BB71DA" w:rsidP="00106856">
      <w:pPr>
        <w:spacing w:line="480" w:lineRule="auto"/>
        <w:jc w:val="center"/>
        <w:rPr>
          <w:rFonts w:ascii="Times New Roman" w:hAnsi="Times New Roman" w:cs="Times New Roman"/>
          <w:color w:val="000000" w:themeColor="text1"/>
          <w:sz w:val="24"/>
          <w:szCs w:val="24"/>
        </w:rPr>
      </w:pPr>
      <w:r w:rsidRPr="00106856">
        <w:rPr>
          <w:rFonts w:ascii="Times New Roman" w:hAnsi="Times New Roman" w:cs="Times New Roman"/>
          <w:color w:val="000000" w:themeColor="text1"/>
          <w:sz w:val="24"/>
          <w:szCs w:val="24"/>
        </w:rPr>
        <w:t>Institution</w:t>
      </w:r>
    </w:p>
    <w:p w:rsidR="00BB71DA" w:rsidRPr="00106856" w:rsidRDefault="00BB71DA" w:rsidP="00106856">
      <w:pPr>
        <w:spacing w:line="480" w:lineRule="auto"/>
        <w:jc w:val="center"/>
        <w:rPr>
          <w:rFonts w:ascii="Times New Roman" w:hAnsi="Times New Roman" w:cs="Times New Roman"/>
          <w:color w:val="000000" w:themeColor="text1"/>
          <w:sz w:val="24"/>
          <w:szCs w:val="24"/>
        </w:rPr>
      </w:pPr>
      <w:r w:rsidRPr="00106856">
        <w:rPr>
          <w:rFonts w:ascii="Times New Roman" w:hAnsi="Times New Roman" w:cs="Times New Roman"/>
          <w:color w:val="000000" w:themeColor="text1"/>
          <w:sz w:val="24"/>
          <w:szCs w:val="24"/>
        </w:rPr>
        <w:t>Date</w:t>
      </w:r>
    </w:p>
    <w:p w:rsidR="00BB71DA" w:rsidRPr="00106856" w:rsidRDefault="00BB71DA" w:rsidP="00106856">
      <w:pPr>
        <w:spacing w:line="480" w:lineRule="auto"/>
        <w:jc w:val="center"/>
        <w:rPr>
          <w:rFonts w:ascii="Times New Roman" w:hAnsi="Times New Roman" w:cs="Times New Roman"/>
          <w:color w:val="000000" w:themeColor="text1"/>
          <w:sz w:val="24"/>
          <w:szCs w:val="24"/>
        </w:rPr>
      </w:pPr>
    </w:p>
    <w:p w:rsidR="00BB71DA" w:rsidRPr="00106856" w:rsidRDefault="00BB71DA" w:rsidP="00106856">
      <w:pPr>
        <w:spacing w:line="480" w:lineRule="auto"/>
        <w:jc w:val="center"/>
        <w:rPr>
          <w:rFonts w:ascii="Times New Roman" w:hAnsi="Times New Roman" w:cs="Times New Roman"/>
          <w:color w:val="000000" w:themeColor="text1"/>
          <w:sz w:val="24"/>
          <w:szCs w:val="24"/>
        </w:rPr>
      </w:pPr>
    </w:p>
    <w:p w:rsidR="00BB71DA" w:rsidRPr="00106856" w:rsidRDefault="00BB71DA" w:rsidP="00106856">
      <w:pPr>
        <w:spacing w:line="480" w:lineRule="auto"/>
        <w:jc w:val="center"/>
        <w:rPr>
          <w:rFonts w:ascii="Times New Roman" w:hAnsi="Times New Roman" w:cs="Times New Roman"/>
          <w:color w:val="000000" w:themeColor="text1"/>
          <w:sz w:val="24"/>
          <w:szCs w:val="24"/>
        </w:rPr>
      </w:pPr>
    </w:p>
    <w:p w:rsidR="00BB71DA" w:rsidRDefault="00BB71DA" w:rsidP="00106856">
      <w:pPr>
        <w:spacing w:line="480" w:lineRule="auto"/>
        <w:jc w:val="center"/>
        <w:rPr>
          <w:rFonts w:ascii="Times New Roman" w:hAnsi="Times New Roman" w:cs="Times New Roman"/>
          <w:color w:val="000000" w:themeColor="text1"/>
          <w:sz w:val="24"/>
          <w:szCs w:val="24"/>
        </w:rPr>
      </w:pPr>
    </w:p>
    <w:p w:rsidR="00106856" w:rsidRDefault="00106856" w:rsidP="00106856">
      <w:pPr>
        <w:spacing w:line="480" w:lineRule="auto"/>
        <w:jc w:val="center"/>
        <w:rPr>
          <w:rFonts w:ascii="Times New Roman" w:hAnsi="Times New Roman" w:cs="Times New Roman"/>
          <w:color w:val="000000" w:themeColor="text1"/>
          <w:sz w:val="24"/>
          <w:szCs w:val="24"/>
        </w:rPr>
      </w:pPr>
    </w:p>
    <w:p w:rsidR="00106856" w:rsidRDefault="00106856" w:rsidP="00106856">
      <w:pPr>
        <w:spacing w:line="480" w:lineRule="auto"/>
        <w:jc w:val="center"/>
        <w:rPr>
          <w:rFonts w:ascii="Times New Roman" w:hAnsi="Times New Roman" w:cs="Times New Roman"/>
          <w:color w:val="000000" w:themeColor="text1"/>
          <w:sz w:val="24"/>
          <w:szCs w:val="24"/>
        </w:rPr>
      </w:pPr>
    </w:p>
    <w:p w:rsidR="00106856" w:rsidRDefault="00106856" w:rsidP="00106856">
      <w:pPr>
        <w:spacing w:line="480" w:lineRule="auto"/>
        <w:jc w:val="center"/>
        <w:rPr>
          <w:rFonts w:ascii="Times New Roman" w:hAnsi="Times New Roman" w:cs="Times New Roman"/>
          <w:color w:val="000000" w:themeColor="text1"/>
          <w:sz w:val="24"/>
          <w:szCs w:val="24"/>
        </w:rPr>
      </w:pPr>
    </w:p>
    <w:p w:rsidR="00106856" w:rsidRPr="00106856" w:rsidRDefault="00106856" w:rsidP="00106856">
      <w:pPr>
        <w:spacing w:line="480" w:lineRule="auto"/>
        <w:jc w:val="center"/>
        <w:rPr>
          <w:rFonts w:ascii="Times New Roman" w:hAnsi="Times New Roman" w:cs="Times New Roman"/>
          <w:color w:val="000000" w:themeColor="text1"/>
          <w:sz w:val="24"/>
          <w:szCs w:val="24"/>
        </w:rPr>
      </w:pPr>
    </w:p>
    <w:p w:rsidR="00BB71DA" w:rsidRPr="00106856" w:rsidRDefault="00BB71DA" w:rsidP="00106856">
      <w:pPr>
        <w:spacing w:line="480" w:lineRule="auto"/>
        <w:jc w:val="center"/>
        <w:rPr>
          <w:rFonts w:ascii="Times New Roman" w:hAnsi="Times New Roman" w:cs="Times New Roman"/>
          <w:color w:val="000000" w:themeColor="text1"/>
          <w:sz w:val="24"/>
          <w:szCs w:val="24"/>
        </w:rPr>
      </w:pPr>
      <w:r w:rsidRPr="00106856">
        <w:rPr>
          <w:rFonts w:ascii="Times New Roman" w:hAnsi="Times New Roman" w:cs="Times New Roman"/>
          <w:color w:val="000000" w:themeColor="text1"/>
          <w:sz w:val="24"/>
          <w:szCs w:val="24"/>
        </w:rPr>
        <w:lastRenderedPageBreak/>
        <w:t>Racial Profiling in Criminal Justice</w:t>
      </w:r>
    </w:p>
    <w:p w:rsidR="00AC3C9F" w:rsidRPr="00106856" w:rsidRDefault="00AC3C9F" w:rsidP="00106856">
      <w:pPr>
        <w:spacing w:line="480" w:lineRule="auto"/>
        <w:ind w:firstLine="720"/>
        <w:rPr>
          <w:rFonts w:ascii="Times New Roman" w:hAnsi="Times New Roman" w:cs="Times New Roman"/>
          <w:color w:val="000000" w:themeColor="text1"/>
          <w:sz w:val="24"/>
          <w:szCs w:val="24"/>
        </w:rPr>
      </w:pPr>
      <w:r w:rsidRPr="00106856">
        <w:rPr>
          <w:rFonts w:ascii="Times New Roman" w:hAnsi="Times New Roman" w:cs="Times New Roman"/>
          <w:color w:val="000000" w:themeColor="text1"/>
          <w:sz w:val="24"/>
          <w:szCs w:val="24"/>
        </w:rPr>
        <w:t xml:space="preserve">In everyday life, people tend to negotiate on issues actively, entertain offers, and counteroffers, and gain or lose in terms of communal status, economic capital, political power, and social influence. From a structural point of view, life exists in the form of compromise, and therefore, it is suitably attached to humiliating feelings of discrimination or misfortune that disturb consciously or unconsciously in the minds of victims (Johnson, 2017). Though the nature of history keeps on preaching for forgiveness, injustice still takes the lead conspicuously or inconspicuously on the records of ensuring civilization. Thus, the desire for justice in all grounds accurately defines the significant role of ethics in criminal justice. Notably, ethics lays the foundation for all forms of fairness by paving the way for accurate law enforcement and a foundation for the court system’s actions. Ethics in criminal justice gives people a framework of expectations they have to the department of justice.  However, to meet the desired ethical standards in criminal justice, all the stakeholders who pass through it, guilt or not, ought to be treated with the same level of impartiality. However, in contemporary life, maintaining the desired ethical standards in the criminal justice system remains a nightmare since most people have limited civil rights and liberties due to a lack of fairness in the department of justice </w:t>
      </w:r>
      <w:r w:rsidR="00575837">
        <w:rPr>
          <w:rFonts w:ascii="Times New Roman" w:hAnsi="Times New Roman" w:cs="Times New Roman"/>
          <w:color w:val="000000" w:themeColor="text1"/>
          <w:sz w:val="24"/>
          <w:szCs w:val="24"/>
        </w:rPr>
        <w:t xml:space="preserve">and the related practices </w:t>
      </w:r>
      <w:r w:rsidRPr="00106856">
        <w:rPr>
          <w:rFonts w:ascii="Times New Roman" w:hAnsi="Times New Roman" w:cs="Times New Roman"/>
          <w:color w:val="000000" w:themeColor="text1"/>
          <w:sz w:val="24"/>
          <w:szCs w:val="24"/>
        </w:rPr>
        <w:t>(Johnson, 2017). Lack of ethics in the criminal justice system is nothing less than the breeding ground for all social evils, such as excessive force and racial profiling. This study follows Shaw’s model to analyze racial profiling as a specific issue in criminal justice ethics.</w:t>
      </w:r>
    </w:p>
    <w:p w:rsidR="00AC3C9F" w:rsidRPr="00106856" w:rsidRDefault="00AC3C9F" w:rsidP="00106856">
      <w:pPr>
        <w:spacing w:line="480" w:lineRule="auto"/>
        <w:jc w:val="center"/>
        <w:rPr>
          <w:rFonts w:ascii="Times New Roman" w:hAnsi="Times New Roman" w:cs="Times New Roman"/>
          <w:b/>
          <w:color w:val="000000" w:themeColor="text1"/>
          <w:sz w:val="24"/>
          <w:szCs w:val="24"/>
        </w:rPr>
      </w:pPr>
      <w:r w:rsidRPr="00106856">
        <w:rPr>
          <w:rFonts w:ascii="Times New Roman" w:hAnsi="Times New Roman" w:cs="Times New Roman"/>
          <w:b/>
          <w:color w:val="000000" w:themeColor="text1"/>
          <w:sz w:val="24"/>
          <w:szCs w:val="24"/>
        </w:rPr>
        <w:t xml:space="preserve">Scope </w:t>
      </w:r>
      <w:r w:rsidR="004F4F51" w:rsidRPr="00106856">
        <w:rPr>
          <w:rFonts w:ascii="Times New Roman" w:hAnsi="Times New Roman" w:cs="Times New Roman"/>
          <w:b/>
          <w:color w:val="000000" w:themeColor="text1"/>
          <w:sz w:val="24"/>
          <w:szCs w:val="24"/>
        </w:rPr>
        <w:t>of Racial Profiling</w:t>
      </w:r>
    </w:p>
    <w:p w:rsidR="00AC3C9F" w:rsidRPr="00106856" w:rsidRDefault="00AC3C9F" w:rsidP="00106856">
      <w:pPr>
        <w:spacing w:line="480" w:lineRule="auto"/>
        <w:ind w:firstLine="720"/>
        <w:rPr>
          <w:rFonts w:ascii="Times New Roman" w:hAnsi="Times New Roman" w:cs="Times New Roman"/>
          <w:color w:val="000000" w:themeColor="text1"/>
          <w:sz w:val="24"/>
          <w:szCs w:val="24"/>
        </w:rPr>
      </w:pPr>
      <w:r w:rsidRPr="00106856">
        <w:rPr>
          <w:rFonts w:ascii="Times New Roman" w:hAnsi="Times New Roman" w:cs="Times New Roman"/>
          <w:color w:val="000000" w:themeColor="text1"/>
          <w:sz w:val="24"/>
          <w:szCs w:val="24"/>
        </w:rPr>
        <w:t xml:space="preserve">Despite the endless effort to ensure equality in the criminal justice system, racial profiling remains a leading issue in the contemporary criminal justice system. It entails a discriminatory </w:t>
      </w:r>
      <w:r w:rsidRPr="00106856">
        <w:rPr>
          <w:rFonts w:ascii="Times New Roman" w:hAnsi="Times New Roman" w:cs="Times New Roman"/>
          <w:color w:val="000000" w:themeColor="text1"/>
          <w:sz w:val="24"/>
          <w:szCs w:val="24"/>
        </w:rPr>
        <w:lastRenderedPageBreak/>
        <w:t>screening practice in which people of color defined by the use of some observable features in the profile. The lack of fairness in the context of law enforcement has become a great issue of public attention recently (Souryal &amp; Whitehead, 2019). For instance, the modern-day Black Lives Matter movement highlights the public attention to specks of racial profiling, which also paved the way for the use of unnecessary force by police officers, and hence it calls for responsibility and accountability of the law-enforcement personnel.  Racial profiling entails statistical generalizations about a group of people based on their race. The affiliated generalizations depict the explicit racial stereotypes and race influenced cognitive biases. Racial profiling is quite reflective of the Shaw’s model in the Conspicuous and Inconspicuous discrimination in everyday life. Shaw’s model is sanctioned into five phases: the particular, the discrimination, the victim, the compromise, and the universal, all which paves the way for understanding racial profiling and reinforcing justice from an ethical perspective.</w:t>
      </w:r>
    </w:p>
    <w:p w:rsidR="00AC3C9F" w:rsidRPr="00106856" w:rsidRDefault="00AC3C9F" w:rsidP="00106856">
      <w:pPr>
        <w:spacing w:line="480" w:lineRule="auto"/>
        <w:jc w:val="center"/>
        <w:rPr>
          <w:rFonts w:ascii="Times New Roman" w:hAnsi="Times New Roman" w:cs="Times New Roman"/>
          <w:b/>
          <w:i/>
          <w:color w:val="000000" w:themeColor="text1"/>
          <w:sz w:val="24"/>
          <w:szCs w:val="24"/>
        </w:rPr>
      </w:pPr>
      <w:r w:rsidRPr="00106856">
        <w:rPr>
          <w:rFonts w:ascii="Times New Roman" w:hAnsi="Times New Roman" w:cs="Times New Roman"/>
          <w:b/>
          <w:i/>
          <w:color w:val="000000" w:themeColor="text1"/>
          <w:sz w:val="24"/>
          <w:szCs w:val="24"/>
        </w:rPr>
        <w:t xml:space="preserve">The </w:t>
      </w:r>
      <w:r w:rsidR="00BE1424" w:rsidRPr="00106856">
        <w:rPr>
          <w:rFonts w:ascii="Times New Roman" w:hAnsi="Times New Roman" w:cs="Times New Roman"/>
          <w:b/>
          <w:i/>
          <w:color w:val="000000" w:themeColor="text1"/>
          <w:sz w:val="24"/>
          <w:szCs w:val="24"/>
        </w:rPr>
        <w:t>Particular Phase</w:t>
      </w:r>
    </w:p>
    <w:p w:rsidR="00AC3C9F" w:rsidRPr="00106856" w:rsidRDefault="00AC3C9F" w:rsidP="00106856">
      <w:pPr>
        <w:spacing w:line="480" w:lineRule="auto"/>
        <w:ind w:firstLine="720"/>
        <w:rPr>
          <w:rFonts w:ascii="Times New Roman" w:hAnsi="Times New Roman" w:cs="Times New Roman"/>
          <w:color w:val="000000" w:themeColor="text1"/>
          <w:sz w:val="24"/>
          <w:szCs w:val="24"/>
        </w:rPr>
      </w:pPr>
      <w:r w:rsidRPr="00106856">
        <w:rPr>
          <w:rFonts w:ascii="Times New Roman" w:hAnsi="Times New Roman" w:cs="Times New Roman"/>
          <w:color w:val="000000" w:themeColor="text1"/>
          <w:sz w:val="24"/>
          <w:szCs w:val="24"/>
        </w:rPr>
        <w:t xml:space="preserve">According to Shaw (2013), every case has its original and specific settings, and hence racial profiling is not exceptional. It is worthy to note that every individual can prejudice even people who are well-meaning and not overtly racist in practical experience and psychology.  However, while preconceived minds are accurately paramount in everyday life for understanding, predicting, and controlling our changing environments, prejudices are not appropriate because they do not correspond to reality, and they preach acting with impartiality (Hong, 2017). In reflection of the model, every unethical practice in criminal justice indeed has its original settings. Racial profiling in our modern-day is more rampant in settings such as law enforcement. As such, </w:t>
      </w:r>
      <w:r w:rsidR="00F2018B">
        <w:rPr>
          <w:rFonts w:ascii="Times New Roman" w:hAnsi="Times New Roman" w:cs="Times New Roman"/>
          <w:color w:val="000000" w:themeColor="text1"/>
          <w:sz w:val="24"/>
          <w:szCs w:val="24"/>
        </w:rPr>
        <w:t>prejudiced law</w:t>
      </w:r>
      <w:r w:rsidRPr="00106856">
        <w:rPr>
          <w:rFonts w:ascii="Times New Roman" w:hAnsi="Times New Roman" w:cs="Times New Roman"/>
          <w:color w:val="000000" w:themeColor="text1"/>
          <w:sz w:val="24"/>
          <w:szCs w:val="24"/>
        </w:rPr>
        <w:t xml:space="preserve"> enforcement officials</w:t>
      </w:r>
      <w:r w:rsidR="00F2018B">
        <w:rPr>
          <w:rFonts w:ascii="Times New Roman" w:hAnsi="Times New Roman" w:cs="Times New Roman"/>
          <w:color w:val="000000" w:themeColor="text1"/>
          <w:sz w:val="24"/>
          <w:szCs w:val="24"/>
        </w:rPr>
        <w:t xml:space="preserve"> tend</w:t>
      </w:r>
      <w:r w:rsidRPr="00106856">
        <w:rPr>
          <w:rFonts w:ascii="Times New Roman" w:hAnsi="Times New Roman" w:cs="Times New Roman"/>
          <w:color w:val="000000" w:themeColor="text1"/>
          <w:sz w:val="24"/>
          <w:szCs w:val="24"/>
        </w:rPr>
        <w:t xml:space="preserve"> assume that blacks are more likely to have committed a crime, and hence they ought to be treated as criminals. In court </w:t>
      </w:r>
      <w:r w:rsidRPr="00106856">
        <w:rPr>
          <w:rFonts w:ascii="Times New Roman" w:hAnsi="Times New Roman" w:cs="Times New Roman"/>
          <w:color w:val="000000" w:themeColor="text1"/>
          <w:sz w:val="24"/>
          <w:szCs w:val="24"/>
        </w:rPr>
        <w:lastRenderedPageBreak/>
        <w:t>settings, criminal justice system officials may disprove a person of color based on the idea that the people of color are violent (Souryal &amp; Whitehead, 2019). The current criminal justice system is messy. It sheds an alarm that we are yet to experience the worst end of racial profiling cases due to gradually imposed belief systems that direct the affiliated conscious behavior.</w:t>
      </w:r>
    </w:p>
    <w:p w:rsidR="00AC3C9F" w:rsidRPr="00106856" w:rsidRDefault="00BE1424" w:rsidP="00106856">
      <w:pPr>
        <w:spacing w:line="480" w:lineRule="auto"/>
        <w:jc w:val="center"/>
        <w:rPr>
          <w:rFonts w:ascii="Times New Roman" w:hAnsi="Times New Roman" w:cs="Times New Roman"/>
          <w:b/>
          <w:i/>
          <w:color w:val="000000" w:themeColor="text1"/>
          <w:sz w:val="24"/>
          <w:szCs w:val="24"/>
        </w:rPr>
      </w:pPr>
      <w:r w:rsidRPr="00106856">
        <w:rPr>
          <w:rFonts w:ascii="Times New Roman" w:hAnsi="Times New Roman" w:cs="Times New Roman"/>
          <w:b/>
          <w:i/>
          <w:color w:val="000000" w:themeColor="text1"/>
          <w:sz w:val="24"/>
          <w:szCs w:val="24"/>
        </w:rPr>
        <w:t>The D</w:t>
      </w:r>
      <w:r w:rsidR="00AC3C9F" w:rsidRPr="00106856">
        <w:rPr>
          <w:rFonts w:ascii="Times New Roman" w:hAnsi="Times New Roman" w:cs="Times New Roman"/>
          <w:b/>
          <w:i/>
          <w:color w:val="000000" w:themeColor="text1"/>
          <w:sz w:val="24"/>
          <w:szCs w:val="24"/>
        </w:rPr>
        <w:t>iscriminator</w:t>
      </w:r>
    </w:p>
    <w:p w:rsidR="00AC3C9F" w:rsidRPr="00106856" w:rsidRDefault="00AC3C9F" w:rsidP="00106856">
      <w:pPr>
        <w:spacing w:line="480" w:lineRule="auto"/>
        <w:ind w:firstLine="720"/>
        <w:rPr>
          <w:rFonts w:ascii="Times New Roman" w:hAnsi="Times New Roman" w:cs="Times New Roman"/>
          <w:color w:val="000000" w:themeColor="text1"/>
          <w:sz w:val="24"/>
          <w:szCs w:val="24"/>
        </w:rPr>
      </w:pPr>
      <w:r w:rsidRPr="00106856">
        <w:rPr>
          <w:rFonts w:ascii="Times New Roman" w:hAnsi="Times New Roman" w:cs="Times New Roman"/>
          <w:color w:val="000000" w:themeColor="text1"/>
          <w:sz w:val="24"/>
          <w:szCs w:val="24"/>
        </w:rPr>
        <w:t>Shaw (2013) holds that for unfair practices to occur, there must be individuals who actively spread the gospel and take the initiative to implement it extremely. Racial profiling in the criminal justice system has been linked with a wide array of discriminators who reinforce the law and occupy a core position in making judgments. Notably, black people are being murdered as well as brutalized by police officers with near impunity.  As such, police officers treat people of color with a lot of brutalities. In varied settings, juries have also proven the erosion of trust with the people of color to make essential decisions in court settings. Some criminal justice system professionals still rely on racially-based allegations to deal with blacks (Shaw, 2013). In many instances, black drivers have been faced with alleged traffic violations, and they end up facing the law on unfair grounds. From another point of view, juries tend to be lenient with white juveniles than black juveniles in terms of incarnations. Criminal justice researchers tend to</w:t>
      </w:r>
      <w:r w:rsidR="00F2018B">
        <w:rPr>
          <w:rFonts w:ascii="Times New Roman" w:hAnsi="Times New Roman" w:cs="Times New Roman"/>
          <w:color w:val="000000" w:themeColor="text1"/>
          <w:sz w:val="24"/>
          <w:szCs w:val="24"/>
        </w:rPr>
        <w:t xml:space="preserve"> be discriminative</w:t>
      </w:r>
      <w:r w:rsidRPr="00106856">
        <w:rPr>
          <w:rFonts w:ascii="Times New Roman" w:hAnsi="Times New Roman" w:cs="Times New Roman"/>
          <w:color w:val="000000" w:themeColor="text1"/>
          <w:sz w:val="24"/>
          <w:szCs w:val="24"/>
        </w:rPr>
        <w:t xml:space="preserve"> against the people of color in that they use statistical screenings in their investigations and jump into conclusions without justification.  </w:t>
      </w:r>
    </w:p>
    <w:p w:rsidR="00AC3C9F" w:rsidRPr="00106856" w:rsidRDefault="00106856" w:rsidP="00106856">
      <w:pPr>
        <w:spacing w:line="480" w:lineRule="auto"/>
        <w:jc w:val="center"/>
        <w:rPr>
          <w:rFonts w:ascii="Times New Roman" w:hAnsi="Times New Roman" w:cs="Times New Roman"/>
          <w:b/>
          <w:i/>
          <w:color w:val="000000" w:themeColor="text1"/>
          <w:sz w:val="24"/>
          <w:szCs w:val="24"/>
        </w:rPr>
      </w:pPr>
      <w:r w:rsidRPr="00106856">
        <w:rPr>
          <w:rFonts w:ascii="Times New Roman" w:hAnsi="Times New Roman" w:cs="Times New Roman"/>
          <w:b/>
          <w:i/>
          <w:color w:val="000000" w:themeColor="text1"/>
          <w:sz w:val="24"/>
          <w:szCs w:val="24"/>
        </w:rPr>
        <w:t>The V</w:t>
      </w:r>
      <w:r w:rsidR="00AC3C9F" w:rsidRPr="00106856">
        <w:rPr>
          <w:rFonts w:ascii="Times New Roman" w:hAnsi="Times New Roman" w:cs="Times New Roman"/>
          <w:b/>
          <w:i/>
          <w:color w:val="000000" w:themeColor="text1"/>
          <w:sz w:val="24"/>
          <w:szCs w:val="24"/>
        </w:rPr>
        <w:t>ictim</w:t>
      </w:r>
    </w:p>
    <w:p w:rsidR="00AC3C9F" w:rsidRPr="00106856" w:rsidRDefault="00AC3C9F" w:rsidP="00106856">
      <w:pPr>
        <w:spacing w:line="480" w:lineRule="auto"/>
        <w:ind w:firstLine="720"/>
        <w:rPr>
          <w:rFonts w:ascii="Times New Roman" w:hAnsi="Times New Roman" w:cs="Times New Roman"/>
          <w:color w:val="000000" w:themeColor="text1"/>
          <w:sz w:val="24"/>
          <w:szCs w:val="24"/>
        </w:rPr>
      </w:pPr>
      <w:r w:rsidRPr="00106856">
        <w:rPr>
          <w:rFonts w:ascii="Times New Roman" w:hAnsi="Times New Roman" w:cs="Times New Roman"/>
          <w:color w:val="000000" w:themeColor="text1"/>
          <w:sz w:val="24"/>
          <w:szCs w:val="24"/>
        </w:rPr>
        <w:t xml:space="preserve">This </w:t>
      </w:r>
      <w:r w:rsidR="00F2018B">
        <w:rPr>
          <w:rFonts w:ascii="Times New Roman" w:hAnsi="Times New Roman" w:cs="Times New Roman"/>
          <w:color w:val="000000" w:themeColor="text1"/>
          <w:sz w:val="24"/>
          <w:szCs w:val="24"/>
        </w:rPr>
        <w:t>step</w:t>
      </w:r>
      <w:r w:rsidRPr="00106856">
        <w:rPr>
          <w:rFonts w:ascii="Times New Roman" w:hAnsi="Times New Roman" w:cs="Times New Roman"/>
          <w:color w:val="000000" w:themeColor="text1"/>
          <w:sz w:val="24"/>
          <w:szCs w:val="24"/>
        </w:rPr>
        <w:t xml:space="preserve"> of the model pays attention to the ideal victims of an issue. It seeks to explain what issues the victims have to deal with (Shaw, 2013). Racial profiling is deeply rooted in our modern social institutions, and it stands a better chance to grow due to diversity. The effects of </w:t>
      </w:r>
      <w:r w:rsidRPr="00106856">
        <w:rPr>
          <w:rFonts w:ascii="Times New Roman" w:hAnsi="Times New Roman" w:cs="Times New Roman"/>
          <w:color w:val="000000" w:themeColor="text1"/>
          <w:sz w:val="24"/>
          <w:szCs w:val="24"/>
        </w:rPr>
        <w:lastRenderedPageBreak/>
        <w:t xml:space="preserve">racial discrimination apply to all people of color, and hence they ought to be ideal victims. In other words, minority groups in the United States tend to endure everyday discrimination. For example, black, Latino, and Asian customers get charges higher care interest rates than white Americans </w:t>
      </w:r>
      <w:r w:rsidR="00F2018B">
        <w:rPr>
          <w:rFonts w:ascii="Times New Roman" w:hAnsi="Times New Roman" w:cs="Times New Roman"/>
          <w:color w:val="000000" w:themeColor="text1"/>
          <w:sz w:val="24"/>
          <w:szCs w:val="24"/>
        </w:rPr>
        <w:t>despite their credit histories.</w:t>
      </w:r>
      <w:r w:rsidRPr="00106856">
        <w:rPr>
          <w:rFonts w:ascii="Times New Roman" w:hAnsi="Times New Roman" w:cs="Times New Roman"/>
          <w:color w:val="000000" w:themeColor="text1"/>
          <w:sz w:val="24"/>
          <w:szCs w:val="24"/>
        </w:rPr>
        <w:t xml:space="preserve"> Studies have also found that racial profiling has devastating impacts on business</w:t>
      </w:r>
      <w:r w:rsidR="00F2018B">
        <w:rPr>
          <w:rFonts w:ascii="Times New Roman" w:hAnsi="Times New Roman" w:cs="Times New Roman"/>
          <w:color w:val="000000" w:themeColor="text1"/>
          <w:sz w:val="24"/>
          <w:szCs w:val="24"/>
        </w:rPr>
        <w:t xml:space="preserve"> (</w:t>
      </w:r>
      <w:r w:rsidR="00F2018B">
        <w:rPr>
          <w:rFonts w:ascii="Times New Roman" w:hAnsi="Times New Roman" w:cs="Times New Roman"/>
          <w:color w:val="000000" w:themeColor="text1"/>
          <w:sz w:val="24"/>
          <w:szCs w:val="24"/>
          <w:shd w:val="clear" w:color="auto" w:fill="FFFFFF"/>
        </w:rPr>
        <w:t xml:space="preserve">Hong, </w:t>
      </w:r>
      <w:r w:rsidR="00F2018B" w:rsidRPr="00106856">
        <w:rPr>
          <w:rFonts w:ascii="Times New Roman" w:hAnsi="Times New Roman" w:cs="Times New Roman"/>
          <w:color w:val="000000" w:themeColor="text1"/>
          <w:sz w:val="24"/>
          <w:szCs w:val="24"/>
          <w:shd w:val="clear" w:color="auto" w:fill="FFFFFF"/>
        </w:rPr>
        <w:t>2017)</w:t>
      </w:r>
      <w:r w:rsidR="00F2018B">
        <w:rPr>
          <w:rFonts w:ascii="Times New Roman" w:hAnsi="Times New Roman" w:cs="Times New Roman"/>
          <w:color w:val="000000" w:themeColor="text1"/>
          <w:sz w:val="24"/>
          <w:szCs w:val="24"/>
        </w:rPr>
        <w:t xml:space="preserve">. </w:t>
      </w:r>
      <w:r w:rsidRPr="00106856">
        <w:rPr>
          <w:rFonts w:ascii="Times New Roman" w:hAnsi="Times New Roman" w:cs="Times New Roman"/>
          <w:color w:val="000000" w:themeColor="text1"/>
          <w:sz w:val="24"/>
          <w:szCs w:val="24"/>
        </w:rPr>
        <w:t>White job interviewers tend to ignore black ap</w:t>
      </w:r>
      <w:r w:rsidR="00F2018B">
        <w:rPr>
          <w:rFonts w:ascii="Times New Roman" w:hAnsi="Times New Roman" w:cs="Times New Roman"/>
          <w:color w:val="000000" w:themeColor="text1"/>
          <w:sz w:val="24"/>
          <w:szCs w:val="24"/>
        </w:rPr>
        <w:t>plicants than white applicants.</w:t>
      </w:r>
      <w:r w:rsidRPr="00106856">
        <w:rPr>
          <w:rFonts w:ascii="Times New Roman" w:hAnsi="Times New Roman" w:cs="Times New Roman"/>
          <w:color w:val="000000" w:themeColor="text1"/>
          <w:sz w:val="24"/>
          <w:szCs w:val="24"/>
        </w:rPr>
        <w:t xml:space="preserve"> Analytically, racial profiling is accurately projected to an individual or an ethnic group, but the affiliated effects may also be encountered as a community. Racially based biases waste officers’ time and resources, which are spent protecting minority groups and communities.</w:t>
      </w:r>
    </w:p>
    <w:p w:rsidR="00AC3C9F" w:rsidRPr="00106856" w:rsidRDefault="00106856" w:rsidP="00106856">
      <w:pPr>
        <w:spacing w:line="480" w:lineRule="auto"/>
        <w:jc w:val="center"/>
        <w:rPr>
          <w:rFonts w:ascii="Times New Roman" w:hAnsi="Times New Roman" w:cs="Times New Roman"/>
          <w:b/>
          <w:i/>
          <w:color w:val="000000" w:themeColor="text1"/>
          <w:sz w:val="24"/>
          <w:szCs w:val="24"/>
        </w:rPr>
      </w:pPr>
      <w:r w:rsidRPr="00106856">
        <w:rPr>
          <w:rFonts w:ascii="Times New Roman" w:hAnsi="Times New Roman" w:cs="Times New Roman"/>
          <w:b/>
          <w:i/>
          <w:color w:val="000000" w:themeColor="text1"/>
          <w:sz w:val="24"/>
          <w:szCs w:val="24"/>
        </w:rPr>
        <w:t>The C</w:t>
      </w:r>
      <w:r w:rsidR="00AC3C9F" w:rsidRPr="00106856">
        <w:rPr>
          <w:rFonts w:ascii="Times New Roman" w:hAnsi="Times New Roman" w:cs="Times New Roman"/>
          <w:b/>
          <w:i/>
          <w:color w:val="000000" w:themeColor="text1"/>
          <w:sz w:val="24"/>
          <w:szCs w:val="24"/>
        </w:rPr>
        <w:t>ompromise</w:t>
      </w:r>
    </w:p>
    <w:p w:rsidR="00AC3C9F" w:rsidRPr="00106856" w:rsidRDefault="00AC3C9F" w:rsidP="00106856">
      <w:pPr>
        <w:spacing w:line="480" w:lineRule="auto"/>
        <w:ind w:firstLine="720"/>
        <w:rPr>
          <w:rFonts w:ascii="Times New Roman" w:hAnsi="Times New Roman" w:cs="Times New Roman"/>
          <w:color w:val="000000" w:themeColor="text1"/>
          <w:sz w:val="24"/>
          <w:szCs w:val="24"/>
        </w:rPr>
      </w:pPr>
      <w:r w:rsidRPr="00106856">
        <w:rPr>
          <w:rFonts w:ascii="Times New Roman" w:hAnsi="Times New Roman" w:cs="Times New Roman"/>
          <w:color w:val="000000" w:themeColor="text1"/>
          <w:sz w:val="24"/>
          <w:szCs w:val="24"/>
        </w:rPr>
        <w:t>The compromise phase calls for a neutral ground whereby following both discriminators and victims while screening to what holds both sides together in social interaction (Shaw, 2013). Compromise is paramount in addressing racial profiling since discriminators are not permanent as it is the case with victims; they all appear and disappear. According to Shaw, most participants in criminal justice remain to be regular players. But, most of the time, they can turn to be the ideal discriminators, and at another time, they serve as unwilling victims. When compromising in racial profiling, their criminal justice system must take the lead by establishing and reinforcing fa</w:t>
      </w:r>
      <w:r w:rsidR="00F2018B">
        <w:rPr>
          <w:rFonts w:ascii="Times New Roman" w:hAnsi="Times New Roman" w:cs="Times New Roman"/>
          <w:color w:val="000000" w:themeColor="text1"/>
          <w:sz w:val="24"/>
          <w:szCs w:val="24"/>
        </w:rPr>
        <w:t>ir polices to counter racism (</w:t>
      </w:r>
      <w:r w:rsidR="00F2018B" w:rsidRPr="00106856">
        <w:rPr>
          <w:rFonts w:ascii="Times New Roman" w:hAnsi="Times New Roman" w:cs="Times New Roman"/>
          <w:color w:val="000000" w:themeColor="text1"/>
          <w:sz w:val="24"/>
          <w:szCs w:val="24"/>
          <w:shd w:val="clear" w:color="auto" w:fill="FFFFFF"/>
        </w:rPr>
        <w:t>Hong,</w:t>
      </w:r>
      <w:r w:rsidR="00F2018B">
        <w:rPr>
          <w:rFonts w:ascii="Times New Roman" w:hAnsi="Times New Roman" w:cs="Times New Roman"/>
          <w:color w:val="000000" w:themeColor="text1"/>
          <w:sz w:val="24"/>
          <w:szCs w:val="24"/>
          <w:shd w:val="clear" w:color="auto" w:fill="FFFFFF"/>
        </w:rPr>
        <w:t xml:space="preserve"> </w:t>
      </w:r>
      <w:r w:rsidR="00F2018B" w:rsidRPr="00106856">
        <w:rPr>
          <w:rFonts w:ascii="Times New Roman" w:hAnsi="Times New Roman" w:cs="Times New Roman"/>
          <w:color w:val="000000" w:themeColor="text1"/>
          <w:sz w:val="24"/>
          <w:szCs w:val="24"/>
          <w:shd w:val="clear" w:color="auto" w:fill="FFFFFF"/>
        </w:rPr>
        <w:t>2017)</w:t>
      </w:r>
      <w:r w:rsidR="00F2018B">
        <w:rPr>
          <w:rFonts w:ascii="Times New Roman" w:hAnsi="Times New Roman" w:cs="Times New Roman"/>
          <w:color w:val="000000" w:themeColor="text1"/>
          <w:sz w:val="24"/>
          <w:szCs w:val="24"/>
        </w:rPr>
        <w:t xml:space="preserve">. </w:t>
      </w:r>
      <w:r w:rsidRPr="00106856">
        <w:rPr>
          <w:rFonts w:ascii="Times New Roman" w:hAnsi="Times New Roman" w:cs="Times New Roman"/>
          <w:color w:val="000000" w:themeColor="text1"/>
          <w:sz w:val="24"/>
          <w:szCs w:val="24"/>
        </w:rPr>
        <w:t>There is a need to underscore the importance of diversity at both State and national levels. Criminal justice professionals must maintain a sense of compromise and strive to serve with humanity.  An accurate sense of compromise for each participant is critical to his or her participation since it aids in one grow positively from his or her involvement.</w:t>
      </w:r>
    </w:p>
    <w:p w:rsidR="00F2018B" w:rsidRDefault="00F2018B" w:rsidP="00106856">
      <w:pPr>
        <w:spacing w:line="480" w:lineRule="auto"/>
        <w:jc w:val="center"/>
        <w:rPr>
          <w:rFonts w:ascii="Times New Roman" w:hAnsi="Times New Roman" w:cs="Times New Roman"/>
          <w:b/>
          <w:i/>
          <w:color w:val="000000" w:themeColor="text1"/>
          <w:sz w:val="24"/>
          <w:szCs w:val="24"/>
        </w:rPr>
      </w:pPr>
    </w:p>
    <w:p w:rsidR="00AC3C9F" w:rsidRPr="00106856" w:rsidRDefault="00AC3C9F" w:rsidP="00106856">
      <w:pPr>
        <w:spacing w:line="480" w:lineRule="auto"/>
        <w:jc w:val="center"/>
        <w:rPr>
          <w:rFonts w:ascii="Times New Roman" w:hAnsi="Times New Roman" w:cs="Times New Roman"/>
          <w:b/>
          <w:i/>
          <w:color w:val="000000" w:themeColor="text1"/>
          <w:sz w:val="24"/>
          <w:szCs w:val="24"/>
        </w:rPr>
      </w:pPr>
      <w:r w:rsidRPr="00106856">
        <w:rPr>
          <w:rFonts w:ascii="Times New Roman" w:hAnsi="Times New Roman" w:cs="Times New Roman"/>
          <w:b/>
          <w:i/>
          <w:color w:val="000000" w:themeColor="text1"/>
          <w:sz w:val="24"/>
          <w:szCs w:val="24"/>
        </w:rPr>
        <w:lastRenderedPageBreak/>
        <w:t>The</w:t>
      </w:r>
      <w:r w:rsidR="00106856" w:rsidRPr="00106856">
        <w:rPr>
          <w:rFonts w:ascii="Times New Roman" w:hAnsi="Times New Roman" w:cs="Times New Roman"/>
          <w:b/>
          <w:i/>
          <w:color w:val="000000" w:themeColor="text1"/>
          <w:sz w:val="24"/>
          <w:szCs w:val="24"/>
        </w:rPr>
        <w:t xml:space="preserve"> U</w:t>
      </w:r>
      <w:r w:rsidRPr="00106856">
        <w:rPr>
          <w:rFonts w:ascii="Times New Roman" w:hAnsi="Times New Roman" w:cs="Times New Roman"/>
          <w:b/>
          <w:i/>
          <w:color w:val="000000" w:themeColor="text1"/>
          <w:sz w:val="24"/>
          <w:szCs w:val="24"/>
        </w:rPr>
        <w:t>niversal</w:t>
      </w:r>
    </w:p>
    <w:p w:rsidR="00AC3C9F" w:rsidRPr="00106856" w:rsidRDefault="00AC3C9F" w:rsidP="00106856">
      <w:pPr>
        <w:spacing w:line="480" w:lineRule="auto"/>
        <w:ind w:firstLine="720"/>
        <w:rPr>
          <w:rFonts w:ascii="Times New Roman" w:hAnsi="Times New Roman" w:cs="Times New Roman"/>
          <w:color w:val="000000" w:themeColor="text1"/>
          <w:sz w:val="24"/>
          <w:szCs w:val="24"/>
        </w:rPr>
      </w:pPr>
      <w:r w:rsidRPr="00106856">
        <w:rPr>
          <w:rFonts w:ascii="Times New Roman" w:hAnsi="Times New Roman" w:cs="Times New Roman"/>
          <w:color w:val="000000" w:themeColor="text1"/>
          <w:sz w:val="24"/>
          <w:szCs w:val="24"/>
        </w:rPr>
        <w:t>This phase runs an extra mile to reflect upon the ideal case for general learning regarding human dynamics (Shaw, 2013). Racial profiling aligns with this phase due to the affiliated lessons and desire chan</w:t>
      </w:r>
      <w:r w:rsidR="001C3BB5">
        <w:rPr>
          <w:rFonts w:ascii="Times New Roman" w:hAnsi="Times New Roman" w:cs="Times New Roman"/>
          <w:color w:val="000000" w:themeColor="text1"/>
          <w:sz w:val="24"/>
          <w:szCs w:val="24"/>
        </w:rPr>
        <w:t>ges in a more accurate manner.</w:t>
      </w:r>
      <w:bookmarkStart w:id="0" w:name="_GoBack"/>
      <w:bookmarkEnd w:id="0"/>
      <w:r w:rsidR="001C3BB5">
        <w:rPr>
          <w:rFonts w:ascii="Times New Roman" w:hAnsi="Times New Roman" w:cs="Times New Roman"/>
          <w:color w:val="000000" w:themeColor="text1"/>
          <w:sz w:val="24"/>
          <w:szCs w:val="24"/>
        </w:rPr>
        <w:t xml:space="preserve"> </w:t>
      </w:r>
      <w:r w:rsidRPr="00106856">
        <w:rPr>
          <w:rFonts w:ascii="Times New Roman" w:hAnsi="Times New Roman" w:cs="Times New Roman"/>
          <w:color w:val="000000" w:themeColor="text1"/>
          <w:sz w:val="24"/>
          <w:szCs w:val="24"/>
        </w:rPr>
        <w:t>Reflectively, racial profiling helps with the understanding that biases are deeply rooted in our society, and they ought to be fought away.  According to Legewie (2016), racial profiling is a perfect example of acquiring prejudices since they are directly inherited from our environmental triggers such as ethnic jokes, verbal slurs, and acts of discrimination. Preconceived practices tend to resist changes, even when the varied pieces of evidence point the contrary. Creatively, racial prejudices cannot be erased with just a blink of an eye. However, there is a need to expose positive images of other racial groups, encourage diverse friendships, and openly condemn racial prejudices.</w:t>
      </w:r>
    </w:p>
    <w:p w:rsidR="00AC3C9F" w:rsidRPr="00106856" w:rsidRDefault="00AC3C9F" w:rsidP="00106856">
      <w:pPr>
        <w:spacing w:line="480" w:lineRule="auto"/>
        <w:ind w:firstLine="720"/>
        <w:rPr>
          <w:rFonts w:ascii="Times New Roman" w:hAnsi="Times New Roman" w:cs="Times New Roman"/>
          <w:color w:val="000000" w:themeColor="text1"/>
          <w:sz w:val="24"/>
          <w:szCs w:val="24"/>
        </w:rPr>
      </w:pPr>
      <w:r w:rsidRPr="00106856">
        <w:rPr>
          <w:rFonts w:ascii="Times New Roman" w:hAnsi="Times New Roman" w:cs="Times New Roman"/>
          <w:color w:val="000000" w:themeColor="text1"/>
          <w:sz w:val="24"/>
          <w:szCs w:val="24"/>
        </w:rPr>
        <w:t>In summary, the Shaw’s model serves and a mirror to the critical analysis of racial profiling.  It helps in understanding the common settings, causes, and effects of racial profiling in criminal justice settings (Shaw, 2013). Racial profiling has led to increased minority groups’ sufferings due to racially-based allegations (Johnson, 2017). In diverse settings, discriminators are found to lose their trust in people of color due to statistical screening, which paves the way for prejudiced conclusions. The practice poses negative psychological impacts, increased criminalization of the minority groups, and promotion of brutality amid other antisocial behaviors</w:t>
      </w:r>
      <w:r w:rsidR="00F2018B">
        <w:rPr>
          <w:rFonts w:ascii="Times New Roman" w:hAnsi="Times New Roman" w:cs="Times New Roman"/>
          <w:color w:val="000000" w:themeColor="text1"/>
          <w:sz w:val="24"/>
          <w:szCs w:val="24"/>
        </w:rPr>
        <w:t xml:space="preserve"> (</w:t>
      </w:r>
      <w:r w:rsidR="00F2018B">
        <w:rPr>
          <w:rFonts w:ascii="Times New Roman" w:hAnsi="Times New Roman" w:cs="Times New Roman"/>
          <w:color w:val="000000" w:themeColor="text1"/>
          <w:sz w:val="24"/>
          <w:szCs w:val="24"/>
          <w:shd w:val="clear" w:color="auto" w:fill="FFFFFF"/>
        </w:rPr>
        <w:t xml:space="preserve">Hong, </w:t>
      </w:r>
      <w:r w:rsidR="00F2018B" w:rsidRPr="00106856">
        <w:rPr>
          <w:rFonts w:ascii="Times New Roman" w:hAnsi="Times New Roman" w:cs="Times New Roman"/>
          <w:color w:val="000000" w:themeColor="text1"/>
          <w:sz w:val="24"/>
          <w:szCs w:val="24"/>
          <w:shd w:val="clear" w:color="auto" w:fill="FFFFFF"/>
        </w:rPr>
        <w:t>2017)</w:t>
      </w:r>
      <w:r w:rsidRPr="00106856">
        <w:rPr>
          <w:rFonts w:ascii="Times New Roman" w:hAnsi="Times New Roman" w:cs="Times New Roman"/>
          <w:color w:val="000000" w:themeColor="text1"/>
          <w:sz w:val="24"/>
          <w:szCs w:val="24"/>
        </w:rPr>
        <w:t xml:space="preserve">. There is a need to reinforce zero-tolerance policies as a significant concern to the </w:t>
      </w:r>
      <w:r w:rsidR="00BB71DA" w:rsidRPr="00106856">
        <w:rPr>
          <w:rFonts w:ascii="Times New Roman" w:hAnsi="Times New Roman" w:cs="Times New Roman"/>
          <w:color w:val="000000" w:themeColor="text1"/>
          <w:sz w:val="24"/>
          <w:szCs w:val="24"/>
        </w:rPr>
        <w:t>affected</w:t>
      </w:r>
      <w:r w:rsidRPr="00106856">
        <w:rPr>
          <w:rFonts w:ascii="Times New Roman" w:hAnsi="Times New Roman" w:cs="Times New Roman"/>
          <w:color w:val="000000" w:themeColor="text1"/>
          <w:sz w:val="24"/>
          <w:szCs w:val="24"/>
        </w:rPr>
        <w:t xml:space="preserve"> communities, strengthening their perception of safety.</w:t>
      </w:r>
    </w:p>
    <w:p w:rsidR="001C3BB5" w:rsidRDefault="001C3BB5" w:rsidP="00106856">
      <w:pPr>
        <w:spacing w:line="480" w:lineRule="auto"/>
        <w:jc w:val="center"/>
        <w:rPr>
          <w:rFonts w:ascii="Times New Roman" w:hAnsi="Times New Roman" w:cs="Times New Roman"/>
          <w:color w:val="000000" w:themeColor="text1"/>
          <w:sz w:val="24"/>
          <w:szCs w:val="24"/>
        </w:rPr>
      </w:pPr>
    </w:p>
    <w:p w:rsidR="001C3BB5" w:rsidRDefault="001C3BB5" w:rsidP="00106856">
      <w:pPr>
        <w:spacing w:line="480" w:lineRule="auto"/>
        <w:jc w:val="center"/>
        <w:rPr>
          <w:rFonts w:ascii="Times New Roman" w:hAnsi="Times New Roman" w:cs="Times New Roman"/>
          <w:color w:val="000000" w:themeColor="text1"/>
          <w:sz w:val="24"/>
          <w:szCs w:val="24"/>
        </w:rPr>
      </w:pPr>
    </w:p>
    <w:p w:rsidR="004A4527" w:rsidRPr="00106856" w:rsidRDefault="004A4527" w:rsidP="00106856">
      <w:pPr>
        <w:spacing w:line="480" w:lineRule="auto"/>
        <w:jc w:val="center"/>
        <w:rPr>
          <w:rFonts w:ascii="Times New Roman" w:hAnsi="Times New Roman" w:cs="Times New Roman"/>
          <w:color w:val="000000" w:themeColor="text1"/>
          <w:sz w:val="24"/>
          <w:szCs w:val="24"/>
        </w:rPr>
      </w:pPr>
      <w:r w:rsidRPr="00106856">
        <w:rPr>
          <w:rFonts w:ascii="Times New Roman" w:hAnsi="Times New Roman" w:cs="Times New Roman"/>
          <w:color w:val="000000" w:themeColor="text1"/>
          <w:sz w:val="24"/>
          <w:szCs w:val="24"/>
        </w:rPr>
        <w:lastRenderedPageBreak/>
        <w:t>References</w:t>
      </w:r>
    </w:p>
    <w:p w:rsidR="00AC3C9F" w:rsidRPr="00106856" w:rsidRDefault="00AC3C9F" w:rsidP="00106856">
      <w:pPr>
        <w:spacing w:line="480" w:lineRule="auto"/>
        <w:ind w:left="720" w:hanging="720"/>
        <w:rPr>
          <w:rFonts w:ascii="Times New Roman" w:hAnsi="Times New Roman" w:cs="Times New Roman"/>
          <w:color w:val="000000" w:themeColor="text1"/>
          <w:sz w:val="24"/>
          <w:szCs w:val="24"/>
          <w:shd w:val="clear" w:color="auto" w:fill="FFFFFF"/>
        </w:rPr>
      </w:pPr>
      <w:r w:rsidRPr="00106856">
        <w:rPr>
          <w:rFonts w:ascii="Times New Roman" w:hAnsi="Times New Roman" w:cs="Times New Roman"/>
          <w:color w:val="000000" w:themeColor="text1"/>
          <w:sz w:val="24"/>
          <w:szCs w:val="24"/>
          <w:shd w:val="clear" w:color="auto" w:fill="FFFFFF"/>
        </w:rPr>
        <w:t>Hong, S. (2017). Black in blue: Racial profiling and representative bureaucracy in policing revisited. </w:t>
      </w:r>
      <w:r w:rsidRPr="00106856">
        <w:rPr>
          <w:rFonts w:ascii="Times New Roman" w:hAnsi="Times New Roman" w:cs="Times New Roman"/>
          <w:i/>
          <w:iCs/>
          <w:color w:val="000000" w:themeColor="text1"/>
          <w:sz w:val="24"/>
          <w:szCs w:val="24"/>
          <w:shd w:val="clear" w:color="auto" w:fill="FFFFFF"/>
        </w:rPr>
        <w:t>Journal of Public Administration Research and Theory</w:t>
      </w:r>
      <w:r w:rsidRPr="00106856">
        <w:rPr>
          <w:rFonts w:ascii="Times New Roman" w:hAnsi="Times New Roman" w:cs="Times New Roman"/>
          <w:color w:val="000000" w:themeColor="text1"/>
          <w:sz w:val="24"/>
          <w:szCs w:val="24"/>
          <w:shd w:val="clear" w:color="auto" w:fill="FFFFFF"/>
        </w:rPr>
        <w:t>, </w:t>
      </w:r>
      <w:r w:rsidRPr="00106856">
        <w:rPr>
          <w:rFonts w:ascii="Times New Roman" w:hAnsi="Times New Roman" w:cs="Times New Roman"/>
          <w:i/>
          <w:iCs/>
          <w:color w:val="000000" w:themeColor="text1"/>
          <w:sz w:val="24"/>
          <w:szCs w:val="24"/>
          <w:shd w:val="clear" w:color="auto" w:fill="FFFFFF"/>
        </w:rPr>
        <w:t>27</w:t>
      </w:r>
      <w:r w:rsidRPr="00106856">
        <w:rPr>
          <w:rFonts w:ascii="Times New Roman" w:hAnsi="Times New Roman" w:cs="Times New Roman"/>
          <w:color w:val="000000" w:themeColor="text1"/>
          <w:sz w:val="24"/>
          <w:szCs w:val="24"/>
          <w:shd w:val="clear" w:color="auto" w:fill="FFFFFF"/>
        </w:rPr>
        <w:t>(4), 547-561.</w:t>
      </w:r>
    </w:p>
    <w:p w:rsidR="00AC3C9F" w:rsidRPr="00106856" w:rsidRDefault="00AC3C9F" w:rsidP="00106856">
      <w:pPr>
        <w:spacing w:line="480" w:lineRule="auto"/>
        <w:ind w:left="720" w:hanging="720"/>
        <w:rPr>
          <w:rFonts w:ascii="Times New Roman" w:hAnsi="Times New Roman" w:cs="Times New Roman"/>
          <w:color w:val="000000" w:themeColor="text1"/>
          <w:sz w:val="24"/>
          <w:szCs w:val="24"/>
        </w:rPr>
      </w:pPr>
      <w:r w:rsidRPr="00106856">
        <w:rPr>
          <w:rFonts w:ascii="Times New Roman" w:hAnsi="Times New Roman" w:cs="Times New Roman"/>
          <w:color w:val="000000" w:themeColor="text1"/>
          <w:sz w:val="24"/>
          <w:szCs w:val="24"/>
          <w:shd w:val="clear" w:color="auto" w:fill="FFFFFF"/>
        </w:rPr>
        <w:t>Johnson, J. A. (2017). Ethics and justice in learning analytics. </w:t>
      </w:r>
      <w:r w:rsidRPr="00106856">
        <w:rPr>
          <w:rFonts w:ascii="Times New Roman" w:hAnsi="Times New Roman" w:cs="Times New Roman"/>
          <w:i/>
          <w:iCs/>
          <w:color w:val="000000" w:themeColor="text1"/>
          <w:sz w:val="24"/>
          <w:szCs w:val="24"/>
          <w:shd w:val="clear" w:color="auto" w:fill="FFFFFF"/>
        </w:rPr>
        <w:t>New Directions for Higher Education</w:t>
      </w:r>
      <w:r w:rsidRPr="00106856">
        <w:rPr>
          <w:rFonts w:ascii="Times New Roman" w:hAnsi="Times New Roman" w:cs="Times New Roman"/>
          <w:color w:val="000000" w:themeColor="text1"/>
          <w:sz w:val="24"/>
          <w:szCs w:val="24"/>
          <w:shd w:val="clear" w:color="auto" w:fill="FFFFFF"/>
        </w:rPr>
        <w:t>, </w:t>
      </w:r>
      <w:r w:rsidRPr="00106856">
        <w:rPr>
          <w:rFonts w:ascii="Times New Roman" w:hAnsi="Times New Roman" w:cs="Times New Roman"/>
          <w:i/>
          <w:iCs/>
          <w:color w:val="000000" w:themeColor="text1"/>
          <w:sz w:val="24"/>
          <w:szCs w:val="24"/>
          <w:shd w:val="clear" w:color="auto" w:fill="FFFFFF"/>
        </w:rPr>
        <w:t>2017</w:t>
      </w:r>
      <w:r w:rsidRPr="00106856">
        <w:rPr>
          <w:rFonts w:ascii="Times New Roman" w:hAnsi="Times New Roman" w:cs="Times New Roman"/>
          <w:color w:val="000000" w:themeColor="text1"/>
          <w:sz w:val="24"/>
          <w:szCs w:val="24"/>
          <w:shd w:val="clear" w:color="auto" w:fill="FFFFFF"/>
        </w:rPr>
        <w:t>(179), 77-87.</w:t>
      </w:r>
      <w:r w:rsidRPr="00106856">
        <w:rPr>
          <w:rFonts w:ascii="Times New Roman" w:hAnsi="Times New Roman" w:cs="Times New Roman"/>
          <w:color w:val="000000" w:themeColor="text1"/>
          <w:sz w:val="24"/>
          <w:szCs w:val="24"/>
        </w:rPr>
        <w:t xml:space="preserve"> </w:t>
      </w:r>
    </w:p>
    <w:p w:rsidR="00AC3C9F" w:rsidRPr="00106856" w:rsidRDefault="00AC3C9F" w:rsidP="00106856">
      <w:pPr>
        <w:spacing w:line="480" w:lineRule="auto"/>
        <w:ind w:left="720" w:hanging="720"/>
        <w:rPr>
          <w:rFonts w:ascii="Times New Roman" w:hAnsi="Times New Roman" w:cs="Times New Roman"/>
          <w:color w:val="000000" w:themeColor="text1"/>
          <w:sz w:val="24"/>
          <w:szCs w:val="24"/>
          <w:shd w:val="clear" w:color="auto" w:fill="FFFFFF"/>
        </w:rPr>
      </w:pPr>
      <w:r w:rsidRPr="00106856">
        <w:rPr>
          <w:rFonts w:ascii="Times New Roman" w:hAnsi="Times New Roman" w:cs="Times New Roman"/>
          <w:color w:val="000000" w:themeColor="text1"/>
          <w:sz w:val="24"/>
          <w:szCs w:val="24"/>
          <w:shd w:val="clear" w:color="auto" w:fill="FFFFFF"/>
        </w:rPr>
        <w:t>Legewie, J. (2016). Racial profiling and use of force in police stops: How local events trigger periods of increased discrimination. </w:t>
      </w:r>
      <w:r w:rsidRPr="00106856">
        <w:rPr>
          <w:rFonts w:ascii="Times New Roman" w:hAnsi="Times New Roman" w:cs="Times New Roman"/>
          <w:i/>
          <w:iCs/>
          <w:color w:val="000000" w:themeColor="text1"/>
          <w:sz w:val="24"/>
          <w:szCs w:val="24"/>
          <w:shd w:val="clear" w:color="auto" w:fill="FFFFFF"/>
        </w:rPr>
        <w:t>American journal of sociology</w:t>
      </w:r>
      <w:r w:rsidRPr="00106856">
        <w:rPr>
          <w:rFonts w:ascii="Times New Roman" w:hAnsi="Times New Roman" w:cs="Times New Roman"/>
          <w:color w:val="000000" w:themeColor="text1"/>
          <w:sz w:val="24"/>
          <w:szCs w:val="24"/>
          <w:shd w:val="clear" w:color="auto" w:fill="FFFFFF"/>
        </w:rPr>
        <w:t>, </w:t>
      </w:r>
      <w:r w:rsidRPr="00106856">
        <w:rPr>
          <w:rFonts w:ascii="Times New Roman" w:hAnsi="Times New Roman" w:cs="Times New Roman"/>
          <w:i/>
          <w:iCs/>
          <w:color w:val="000000" w:themeColor="text1"/>
          <w:sz w:val="24"/>
          <w:szCs w:val="24"/>
          <w:shd w:val="clear" w:color="auto" w:fill="FFFFFF"/>
        </w:rPr>
        <w:t>122</w:t>
      </w:r>
      <w:r w:rsidRPr="00106856">
        <w:rPr>
          <w:rFonts w:ascii="Times New Roman" w:hAnsi="Times New Roman" w:cs="Times New Roman"/>
          <w:color w:val="000000" w:themeColor="text1"/>
          <w:sz w:val="24"/>
          <w:szCs w:val="24"/>
          <w:shd w:val="clear" w:color="auto" w:fill="FFFFFF"/>
        </w:rPr>
        <w:t>(2), 379-424.</w:t>
      </w:r>
    </w:p>
    <w:p w:rsidR="00AC3C9F" w:rsidRPr="00106856" w:rsidRDefault="00AC3C9F" w:rsidP="00106856">
      <w:pPr>
        <w:spacing w:line="480" w:lineRule="auto"/>
        <w:ind w:left="720" w:hanging="720"/>
        <w:rPr>
          <w:rFonts w:ascii="Times New Roman" w:hAnsi="Times New Roman" w:cs="Times New Roman"/>
          <w:color w:val="000000" w:themeColor="text1"/>
          <w:sz w:val="24"/>
          <w:szCs w:val="24"/>
          <w:shd w:val="clear" w:color="auto" w:fill="FFFFFF"/>
        </w:rPr>
      </w:pPr>
      <w:r w:rsidRPr="00106856">
        <w:rPr>
          <w:rFonts w:ascii="Times New Roman" w:hAnsi="Times New Roman" w:cs="Times New Roman"/>
          <w:color w:val="000000" w:themeColor="text1"/>
          <w:sz w:val="24"/>
          <w:szCs w:val="24"/>
          <w:shd w:val="clear" w:color="auto" w:fill="FFFFFF"/>
        </w:rPr>
        <w:t>Shaw, V. N. (2013). </w:t>
      </w:r>
      <w:r w:rsidRPr="00106856">
        <w:rPr>
          <w:rFonts w:ascii="Times New Roman" w:hAnsi="Times New Roman" w:cs="Times New Roman"/>
          <w:i/>
          <w:iCs/>
          <w:color w:val="000000" w:themeColor="text1"/>
          <w:sz w:val="24"/>
          <w:szCs w:val="24"/>
          <w:shd w:val="clear" w:color="auto" w:fill="FFFFFF"/>
        </w:rPr>
        <w:t>Conspicuous and inconspicuous discriminations in everyday life</w:t>
      </w:r>
      <w:r w:rsidRPr="00106856">
        <w:rPr>
          <w:rFonts w:ascii="Times New Roman" w:hAnsi="Times New Roman" w:cs="Times New Roman"/>
          <w:color w:val="000000" w:themeColor="text1"/>
          <w:sz w:val="24"/>
          <w:szCs w:val="24"/>
          <w:shd w:val="clear" w:color="auto" w:fill="FFFFFF"/>
        </w:rPr>
        <w:t xml:space="preserve">. </w:t>
      </w:r>
      <w:proofErr w:type="spellStart"/>
      <w:r w:rsidRPr="00106856">
        <w:rPr>
          <w:rFonts w:ascii="Times New Roman" w:hAnsi="Times New Roman" w:cs="Times New Roman"/>
          <w:color w:val="000000" w:themeColor="text1"/>
          <w:sz w:val="24"/>
          <w:szCs w:val="24"/>
          <w:shd w:val="clear" w:color="auto" w:fill="FFFFFF"/>
        </w:rPr>
        <w:t>Routledge</w:t>
      </w:r>
      <w:proofErr w:type="spellEnd"/>
      <w:r w:rsidRPr="00106856">
        <w:rPr>
          <w:rFonts w:ascii="Times New Roman" w:hAnsi="Times New Roman" w:cs="Times New Roman"/>
          <w:color w:val="000000" w:themeColor="text1"/>
          <w:sz w:val="24"/>
          <w:szCs w:val="24"/>
          <w:shd w:val="clear" w:color="auto" w:fill="FFFFFF"/>
        </w:rPr>
        <w:t>.</w:t>
      </w:r>
    </w:p>
    <w:p w:rsidR="00AC3C9F" w:rsidRPr="00106856" w:rsidRDefault="00AC3C9F" w:rsidP="00106856">
      <w:pPr>
        <w:spacing w:line="480" w:lineRule="auto"/>
        <w:ind w:left="720" w:hanging="720"/>
        <w:rPr>
          <w:rFonts w:ascii="Times New Roman" w:hAnsi="Times New Roman" w:cs="Times New Roman"/>
          <w:color w:val="000000" w:themeColor="text1"/>
          <w:sz w:val="24"/>
          <w:szCs w:val="24"/>
          <w:shd w:val="clear" w:color="auto" w:fill="FFFFFF"/>
        </w:rPr>
      </w:pPr>
      <w:r w:rsidRPr="00106856">
        <w:rPr>
          <w:rFonts w:ascii="Times New Roman" w:hAnsi="Times New Roman" w:cs="Times New Roman"/>
          <w:color w:val="000000" w:themeColor="text1"/>
          <w:sz w:val="24"/>
          <w:szCs w:val="24"/>
          <w:shd w:val="clear" w:color="auto" w:fill="FFFFFF"/>
        </w:rPr>
        <w:t>Souryal, S. S., &amp; Whitehead, J. T. (2019). </w:t>
      </w:r>
      <w:r w:rsidRPr="00106856">
        <w:rPr>
          <w:rFonts w:ascii="Times New Roman" w:hAnsi="Times New Roman" w:cs="Times New Roman"/>
          <w:i/>
          <w:iCs/>
          <w:color w:val="000000" w:themeColor="text1"/>
          <w:sz w:val="24"/>
          <w:szCs w:val="24"/>
          <w:shd w:val="clear" w:color="auto" w:fill="FFFFFF"/>
        </w:rPr>
        <w:t>Ethics in criminal justice: In search of the truth</w:t>
      </w:r>
      <w:r w:rsidRPr="00106856">
        <w:rPr>
          <w:rFonts w:ascii="Times New Roman" w:hAnsi="Times New Roman" w:cs="Times New Roman"/>
          <w:color w:val="000000" w:themeColor="text1"/>
          <w:sz w:val="24"/>
          <w:szCs w:val="24"/>
          <w:shd w:val="clear" w:color="auto" w:fill="FFFFFF"/>
        </w:rPr>
        <w:t xml:space="preserve">. </w:t>
      </w:r>
      <w:proofErr w:type="spellStart"/>
      <w:r w:rsidRPr="00106856">
        <w:rPr>
          <w:rFonts w:ascii="Times New Roman" w:hAnsi="Times New Roman" w:cs="Times New Roman"/>
          <w:color w:val="000000" w:themeColor="text1"/>
          <w:sz w:val="24"/>
          <w:szCs w:val="24"/>
          <w:shd w:val="clear" w:color="auto" w:fill="FFFFFF"/>
        </w:rPr>
        <w:t>Routledge</w:t>
      </w:r>
      <w:proofErr w:type="spellEnd"/>
      <w:r w:rsidRPr="00106856">
        <w:rPr>
          <w:rFonts w:ascii="Times New Roman" w:hAnsi="Times New Roman" w:cs="Times New Roman"/>
          <w:color w:val="000000" w:themeColor="text1"/>
          <w:sz w:val="24"/>
          <w:szCs w:val="24"/>
          <w:shd w:val="clear" w:color="auto" w:fill="FFFFFF"/>
        </w:rPr>
        <w:t>.</w:t>
      </w:r>
    </w:p>
    <w:sectPr w:rsidR="00AC3C9F" w:rsidRPr="00106856" w:rsidSect="00BB71D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77A60" w:rsidRDefault="00E77A60" w:rsidP="00BB71DA">
      <w:pPr>
        <w:spacing w:after="0" w:line="240" w:lineRule="auto"/>
      </w:pPr>
      <w:r>
        <w:separator/>
      </w:r>
    </w:p>
  </w:endnote>
  <w:endnote w:type="continuationSeparator" w:id="0">
    <w:p w:rsidR="00E77A60" w:rsidRDefault="00E77A60" w:rsidP="00BB71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77A60" w:rsidRDefault="00E77A60" w:rsidP="00BB71DA">
      <w:pPr>
        <w:spacing w:after="0" w:line="240" w:lineRule="auto"/>
      </w:pPr>
      <w:r>
        <w:separator/>
      </w:r>
    </w:p>
  </w:footnote>
  <w:footnote w:type="continuationSeparator" w:id="0">
    <w:p w:rsidR="00E77A60" w:rsidRDefault="00E77A60" w:rsidP="00BB71D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B71DA" w:rsidRPr="00BB71DA" w:rsidRDefault="00BB71DA">
    <w:pPr>
      <w:pStyle w:val="Header"/>
      <w:rPr>
        <w:rFonts w:ascii="Times New Roman" w:hAnsi="Times New Roman" w:cs="Times New Roman"/>
        <w:sz w:val="24"/>
        <w:szCs w:val="24"/>
      </w:rPr>
    </w:pPr>
    <w:r w:rsidRPr="00BB71DA">
      <w:rPr>
        <w:rFonts w:ascii="Times New Roman" w:hAnsi="Times New Roman" w:cs="Times New Roman"/>
        <w:sz w:val="24"/>
        <w:szCs w:val="24"/>
      </w:rPr>
      <w:t xml:space="preserve">RACIAL PROFILING IN CRIMINAL JUSTICE </w:t>
    </w:r>
    <w:r w:rsidRPr="00BB71DA">
      <w:rPr>
        <w:rFonts w:ascii="Times New Roman" w:hAnsi="Times New Roman" w:cs="Times New Roman"/>
        <w:sz w:val="24"/>
        <w:szCs w:val="24"/>
      </w:rPr>
      <w:tab/>
    </w:r>
    <w:sdt>
      <w:sdtPr>
        <w:rPr>
          <w:rFonts w:ascii="Times New Roman" w:hAnsi="Times New Roman" w:cs="Times New Roman"/>
          <w:sz w:val="24"/>
          <w:szCs w:val="24"/>
        </w:rPr>
        <w:id w:val="-255755547"/>
        <w:docPartObj>
          <w:docPartGallery w:val="Page Numbers (Top of Page)"/>
          <w:docPartUnique/>
        </w:docPartObj>
      </w:sdtPr>
      <w:sdtEndPr>
        <w:rPr>
          <w:noProof/>
        </w:rPr>
      </w:sdtEndPr>
      <w:sdtContent>
        <w:r w:rsidRPr="00BB71DA">
          <w:rPr>
            <w:rFonts w:ascii="Times New Roman" w:hAnsi="Times New Roman" w:cs="Times New Roman"/>
            <w:sz w:val="24"/>
            <w:szCs w:val="24"/>
          </w:rPr>
          <w:fldChar w:fldCharType="begin"/>
        </w:r>
        <w:r w:rsidRPr="00BB71DA">
          <w:rPr>
            <w:rFonts w:ascii="Times New Roman" w:hAnsi="Times New Roman" w:cs="Times New Roman"/>
            <w:sz w:val="24"/>
            <w:szCs w:val="24"/>
          </w:rPr>
          <w:instrText xml:space="preserve"> PAGE   \* MERGEFORMAT </w:instrText>
        </w:r>
        <w:r w:rsidRPr="00BB71DA">
          <w:rPr>
            <w:rFonts w:ascii="Times New Roman" w:hAnsi="Times New Roman" w:cs="Times New Roman"/>
            <w:sz w:val="24"/>
            <w:szCs w:val="24"/>
          </w:rPr>
          <w:fldChar w:fldCharType="separate"/>
        </w:r>
        <w:r w:rsidR="001C3BB5">
          <w:rPr>
            <w:rFonts w:ascii="Times New Roman" w:hAnsi="Times New Roman" w:cs="Times New Roman"/>
            <w:noProof/>
            <w:sz w:val="24"/>
            <w:szCs w:val="24"/>
          </w:rPr>
          <w:t>7</w:t>
        </w:r>
        <w:r w:rsidRPr="00BB71DA">
          <w:rPr>
            <w:rFonts w:ascii="Times New Roman" w:hAnsi="Times New Roman" w:cs="Times New Roman"/>
            <w:noProof/>
            <w:sz w:val="24"/>
            <w:szCs w:val="24"/>
          </w:rPr>
          <w:fldChar w:fldCharType="end"/>
        </w:r>
      </w:sdtContent>
    </w:sdt>
  </w:p>
  <w:p w:rsidR="00BB71DA" w:rsidRPr="00BB71DA" w:rsidRDefault="00BB71DA">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B71DA" w:rsidRPr="00BB71DA" w:rsidRDefault="00BB71DA">
    <w:pPr>
      <w:pStyle w:val="Header"/>
      <w:rPr>
        <w:rFonts w:ascii="Times New Roman" w:hAnsi="Times New Roman" w:cs="Times New Roman"/>
        <w:sz w:val="24"/>
        <w:szCs w:val="24"/>
      </w:rPr>
    </w:pPr>
    <w:r w:rsidRPr="00BB71DA">
      <w:rPr>
        <w:rFonts w:ascii="Times New Roman" w:hAnsi="Times New Roman" w:cs="Times New Roman"/>
        <w:sz w:val="24"/>
        <w:szCs w:val="24"/>
      </w:rPr>
      <w:t xml:space="preserve">Running head: RACIAL PROFILING IN CRIMINAL JUSTICE </w:t>
    </w:r>
    <w:sdt>
      <w:sdtPr>
        <w:rPr>
          <w:rFonts w:ascii="Times New Roman" w:hAnsi="Times New Roman" w:cs="Times New Roman"/>
          <w:sz w:val="24"/>
          <w:szCs w:val="24"/>
        </w:rPr>
        <w:id w:val="-2097553981"/>
        <w:docPartObj>
          <w:docPartGallery w:val="Page Numbers (Top of Page)"/>
          <w:docPartUnique/>
        </w:docPartObj>
      </w:sdtPr>
      <w:sdtEndPr>
        <w:rPr>
          <w:noProof/>
        </w:rPr>
      </w:sdtEndPr>
      <w:sdtContent>
        <w:r w:rsidRPr="00BB71DA">
          <w:rPr>
            <w:rFonts w:ascii="Times New Roman" w:hAnsi="Times New Roman" w:cs="Times New Roman"/>
            <w:sz w:val="24"/>
            <w:szCs w:val="24"/>
          </w:rPr>
          <w:tab/>
        </w:r>
        <w:r w:rsidRPr="00BB71DA">
          <w:rPr>
            <w:rFonts w:ascii="Times New Roman" w:hAnsi="Times New Roman" w:cs="Times New Roman"/>
            <w:sz w:val="24"/>
            <w:szCs w:val="24"/>
          </w:rPr>
          <w:fldChar w:fldCharType="begin"/>
        </w:r>
        <w:r w:rsidRPr="00BB71DA">
          <w:rPr>
            <w:rFonts w:ascii="Times New Roman" w:hAnsi="Times New Roman" w:cs="Times New Roman"/>
            <w:sz w:val="24"/>
            <w:szCs w:val="24"/>
          </w:rPr>
          <w:instrText xml:space="preserve"> PAGE   \* MERGEFORMAT </w:instrText>
        </w:r>
        <w:r w:rsidRPr="00BB71DA">
          <w:rPr>
            <w:rFonts w:ascii="Times New Roman" w:hAnsi="Times New Roman" w:cs="Times New Roman"/>
            <w:sz w:val="24"/>
            <w:szCs w:val="24"/>
          </w:rPr>
          <w:fldChar w:fldCharType="separate"/>
        </w:r>
        <w:r w:rsidR="00F2018B">
          <w:rPr>
            <w:rFonts w:ascii="Times New Roman" w:hAnsi="Times New Roman" w:cs="Times New Roman"/>
            <w:noProof/>
            <w:sz w:val="24"/>
            <w:szCs w:val="24"/>
          </w:rPr>
          <w:t>1</w:t>
        </w:r>
        <w:r w:rsidRPr="00BB71DA">
          <w:rPr>
            <w:rFonts w:ascii="Times New Roman" w:hAnsi="Times New Roman" w:cs="Times New Roman"/>
            <w:noProof/>
            <w:sz w:val="24"/>
            <w:szCs w:val="24"/>
          </w:rPr>
          <w:fldChar w:fldCharType="end"/>
        </w:r>
      </w:sdtContent>
    </w:sdt>
  </w:p>
  <w:p w:rsidR="00BB71DA" w:rsidRPr="00BB71DA" w:rsidRDefault="00BB71DA">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2E2F"/>
    <w:rsid w:val="00052FD4"/>
    <w:rsid w:val="00097B68"/>
    <w:rsid w:val="00100915"/>
    <w:rsid w:val="00106856"/>
    <w:rsid w:val="001105E8"/>
    <w:rsid w:val="00125D1C"/>
    <w:rsid w:val="001C3BB5"/>
    <w:rsid w:val="0022426D"/>
    <w:rsid w:val="003B35A4"/>
    <w:rsid w:val="003B6472"/>
    <w:rsid w:val="003F2199"/>
    <w:rsid w:val="004A4527"/>
    <w:rsid w:val="004D26FC"/>
    <w:rsid w:val="004F4F51"/>
    <w:rsid w:val="00575837"/>
    <w:rsid w:val="005B4737"/>
    <w:rsid w:val="006C55B6"/>
    <w:rsid w:val="006F387F"/>
    <w:rsid w:val="00713003"/>
    <w:rsid w:val="00756A16"/>
    <w:rsid w:val="008632CC"/>
    <w:rsid w:val="009C467B"/>
    <w:rsid w:val="00A014D7"/>
    <w:rsid w:val="00A53F46"/>
    <w:rsid w:val="00AC3C9F"/>
    <w:rsid w:val="00AE022D"/>
    <w:rsid w:val="00B60DFD"/>
    <w:rsid w:val="00BB71DA"/>
    <w:rsid w:val="00BC2314"/>
    <w:rsid w:val="00BD442C"/>
    <w:rsid w:val="00BE1424"/>
    <w:rsid w:val="00BE7419"/>
    <w:rsid w:val="00C413BD"/>
    <w:rsid w:val="00D515DE"/>
    <w:rsid w:val="00E56F23"/>
    <w:rsid w:val="00E77A60"/>
    <w:rsid w:val="00EE76C0"/>
    <w:rsid w:val="00F10A12"/>
    <w:rsid w:val="00F2018B"/>
    <w:rsid w:val="00FC2E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722E359-0146-46EE-B2BB-CE9B5FBD03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B71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71DA"/>
  </w:style>
  <w:style w:type="paragraph" w:styleId="Footer">
    <w:name w:val="footer"/>
    <w:basedOn w:val="Normal"/>
    <w:link w:val="FooterChar"/>
    <w:uiPriority w:val="99"/>
    <w:unhideWhenUsed/>
    <w:rsid w:val="00BB71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71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233</TotalTime>
  <Pages>7</Pages>
  <Words>1544</Words>
  <Characters>8801</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10325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21</cp:revision>
  <dcterms:created xsi:type="dcterms:W3CDTF">2020-08-17T23:50:00Z</dcterms:created>
  <dcterms:modified xsi:type="dcterms:W3CDTF">2020-08-18T03:43:00Z</dcterms:modified>
</cp:coreProperties>
</file>